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B88F3">
      <w:pPr>
        <w:spacing w:line="580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天津日报印务股份有限公司</w:t>
      </w:r>
    </w:p>
    <w:p w14:paraId="7BC3C5C0">
      <w:pPr>
        <w:spacing w:line="580" w:lineRule="exact"/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罗兰78机组61塔系统分离和baudis</w:t>
      </w:r>
    </w:p>
    <w:p w14:paraId="4D949B88">
      <w:pPr>
        <w:spacing w:line="580" w:lineRule="exact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诊断计算机恢复功能项目</w:t>
      </w:r>
      <w:r>
        <w:rPr>
          <w:rFonts w:hint="eastAsia" w:ascii="黑体" w:hAnsi="黑体" w:eastAsia="黑体" w:cs="黑体"/>
          <w:sz w:val="44"/>
          <w:szCs w:val="44"/>
        </w:rPr>
        <w:t>招标公告</w:t>
      </w:r>
    </w:p>
    <w:p w14:paraId="0AE94A56">
      <w:pPr>
        <w:rPr>
          <w:rFonts w:hint="eastAsia" w:ascii="宋体" w:hAnsi="宋体" w:cs="宋体"/>
          <w:sz w:val="18"/>
          <w:szCs w:val="18"/>
        </w:rPr>
      </w:pPr>
    </w:p>
    <w:p w14:paraId="47B3EF11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一、项目名称：</w:t>
      </w:r>
    </w:p>
    <w:p w14:paraId="276FFF19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天津日报印务股份有限公司罗兰78机组61塔系统分离和baudis</w:t>
      </w:r>
    </w:p>
    <w:p w14:paraId="771244C5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诊断计算机恢复功能项目</w:t>
      </w:r>
    </w:p>
    <w:p w14:paraId="4E921440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二、项目需求：</w:t>
      </w:r>
    </w:p>
    <w:p w14:paraId="19D1A490">
      <w:pPr>
        <w:spacing w:line="540" w:lineRule="exact"/>
        <w:ind w:firstLine="700" w:firstLineChars="25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以项目需求书为准，可提供电子版和纸质版。</w:t>
      </w:r>
    </w:p>
    <w:p w14:paraId="5932C015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三、资格要求：</w:t>
      </w:r>
    </w:p>
    <w:p w14:paraId="56141EDD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竞价单位应是已取得一定的资质与业绩的法人。竞价单位应在竞价时提交上述有效的资格证明资料。</w:t>
      </w:r>
    </w:p>
    <w:p w14:paraId="66E726A5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四、竞价单位在全部满足项目要求，且符合采购需求、质量和服务相等的前提下，报价最低的竞价单位即为委托单位。</w:t>
      </w:r>
    </w:p>
    <w:p w14:paraId="48F7EA91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五、本次竞价由天津日报印务股份有限公司内部评审。评审过程本着公平、公正、友好的原则进行。</w:t>
      </w:r>
    </w:p>
    <w:p w14:paraId="2D25C7FD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六、勘察现场时间：202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14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日</w:t>
      </w:r>
      <w:r>
        <w:rPr>
          <w:rFonts w:ascii="宋体" w:hAnsi="宋体" w:cs="宋体"/>
          <w:sz w:val="28"/>
          <w:szCs w:val="28"/>
        </w:rPr>
        <w:t>8:00</w:t>
      </w:r>
      <w:r>
        <w:rPr>
          <w:rFonts w:hint="eastAsia" w:ascii="宋体" w:hAnsi="宋体" w:cs="宋体"/>
          <w:sz w:val="28"/>
          <w:szCs w:val="28"/>
        </w:rPr>
        <w:t>—202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16</w:t>
      </w:r>
      <w:r>
        <w:rPr>
          <w:rFonts w:hint="eastAsia" w:ascii="宋体" w:hAnsi="宋体" w:cs="宋体"/>
          <w:sz w:val="28"/>
          <w:szCs w:val="28"/>
        </w:rPr>
        <w:t>日</w:t>
      </w:r>
      <w:r>
        <w:rPr>
          <w:rFonts w:ascii="宋体" w:hAnsi="宋体" w:cs="宋体"/>
          <w:sz w:val="28"/>
          <w:szCs w:val="28"/>
        </w:rPr>
        <w:t>15:00</w:t>
      </w:r>
      <w:r>
        <w:rPr>
          <w:rFonts w:hint="eastAsia" w:ascii="宋体" w:hAnsi="宋体" w:cs="宋体"/>
          <w:sz w:val="28"/>
          <w:szCs w:val="28"/>
        </w:rPr>
        <w:t>前。</w:t>
      </w:r>
    </w:p>
    <w:p w14:paraId="2BD2DEA4">
      <w:pPr>
        <w:spacing w:line="540" w:lineRule="exact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七、项目需求书领取时间：202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14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日至202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16</w:t>
      </w:r>
      <w:r>
        <w:rPr>
          <w:rFonts w:hint="eastAsia" w:ascii="宋体" w:hAnsi="宋体" w:cs="宋体"/>
          <w:sz w:val="28"/>
          <w:szCs w:val="28"/>
        </w:rPr>
        <w:t>日止。</w:t>
      </w:r>
    </w:p>
    <w:p w14:paraId="07326E1F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八</w:t>
      </w:r>
      <w:r>
        <w:rPr>
          <w:rFonts w:hint="eastAsia" w:ascii="宋体" w:hAnsi="宋体" w:cs="宋体"/>
          <w:sz w:val="28"/>
          <w:szCs w:val="28"/>
        </w:rPr>
        <w:t>、公告时间：202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14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日至202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16</w:t>
      </w:r>
      <w:r>
        <w:rPr>
          <w:rFonts w:hint="eastAsia" w:ascii="宋体" w:hAnsi="宋体" w:cs="宋体"/>
          <w:sz w:val="28"/>
          <w:szCs w:val="28"/>
        </w:rPr>
        <w:t>日止。</w:t>
      </w:r>
    </w:p>
    <w:p w14:paraId="7FF0ECB1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九、标书提交方式、地点、接收人及时间：</w:t>
      </w:r>
    </w:p>
    <w:p w14:paraId="14AA4B2C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1.纸质版提交方式：供应商将投标标书及相关文件通过快递方式或送达方式提交招标人。地点：天津日报印务股份有限公司(天津市西青经济开发区兴华十支路 8 号)。</w:t>
      </w:r>
    </w:p>
    <w:p w14:paraId="2C8753B9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lang w:eastAsia="zh-CN"/>
        </w:rPr>
        <w:t>.提交时间：2025年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  <w:lang w:eastAsia="zh-CN"/>
        </w:rPr>
        <w:t>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17</w:t>
      </w:r>
      <w:r>
        <w:rPr>
          <w:rFonts w:hint="eastAsia" w:ascii="宋体" w:hAnsi="宋体" w:cs="宋体"/>
          <w:sz w:val="28"/>
          <w:szCs w:val="28"/>
          <w:lang w:eastAsia="zh-CN"/>
        </w:rPr>
        <w:t>⽇⾄2025年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  <w:lang w:eastAsia="zh-CN"/>
        </w:rPr>
        <w:t>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20</w:t>
      </w:r>
      <w:r>
        <w:rPr>
          <w:rFonts w:hint="eastAsia" w:ascii="宋体" w:hAnsi="宋体" w:cs="宋体"/>
          <w:sz w:val="28"/>
          <w:szCs w:val="28"/>
          <w:lang w:eastAsia="zh-CN"/>
        </w:rPr>
        <w:t>日17:00之前，逾期未提交投标文件视为自动弃</w:t>
      </w:r>
    </w:p>
    <w:p w14:paraId="03D1A642">
      <w:pPr>
        <w:spacing w:line="540" w:lineRule="exact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十</w:t>
      </w:r>
      <w:r>
        <w:rPr>
          <w:rFonts w:hint="eastAsia" w:ascii="宋体" w:hAnsi="宋体" w:cs="宋体"/>
          <w:sz w:val="28"/>
          <w:szCs w:val="28"/>
        </w:rPr>
        <w:t>、联系方式</w:t>
      </w:r>
    </w:p>
    <w:p w14:paraId="792A7BF8">
      <w:pPr>
        <w:spacing w:line="54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联系单位：天津日报印务股份有限公司</w:t>
      </w:r>
    </w:p>
    <w:p w14:paraId="7D447CC9">
      <w:pPr>
        <w:spacing w:line="540" w:lineRule="exac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　  地　　址：天津市西青经济开发区兴华十支路八号</w:t>
      </w:r>
    </w:p>
    <w:p w14:paraId="5BCA53D1">
      <w:pPr>
        <w:spacing w:line="540" w:lineRule="exact"/>
        <w:ind w:firstLine="56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</w:rPr>
        <w:t>联 系 人：</w:t>
      </w:r>
      <w:r>
        <w:rPr>
          <w:rFonts w:hint="eastAsia" w:ascii="宋体" w:hAnsi="宋体" w:cs="宋体"/>
          <w:sz w:val="28"/>
          <w:szCs w:val="28"/>
          <w:lang w:eastAsia="zh-CN"/>
        </w:rPr>
        <w:t>宋汉卿</w:t>
      </w:r>
    </w:p>
    <w:p w14:paraId="7740BDFA">
      <w:pPr>
        <w:spacing w:line="540" w:lineRule="exact"/>
        <w:ind w:firstLine="56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联系电话：83988800-80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cs="宋体"/>
          <w:sz w:val="28"/>
          <w:szCs w:val="28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13920610896</w:t>
      </w:r>
    </w:p>
    <w:p w14:paraId="59771A15">
      <w:pPr>
        <w:spacing w:line="540" w:lineRule="exact"/>
        <w:ind w:firstLine="56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邮政编码：300385</w:t>
      </w:r>
    </w:p>
    <w:p w14:paraId="3258AAF9">
      <w:pPr>
        <w:spacing w:line="540" w:lineRule="exact"/>
        <w:ind w:firstLine="560"/>
        <w:rPr>
          <w:rFonts w:ascii="宋体" w:hAnsi="宋体" w:cs="宋体"/>
          <w:sz w:val="28"/>
          <w:szCs w:val="28"/>
        </w:rPr>
      </w:pPr>
    </w:p>
    <w:p w14:paraId="07A0F240">
      <w:pPr>
        <w:spacing w:line="540" w:lineRule="exact"/>
        <w:ind w:firstLine="6160" w:firstLineChars="2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设备管理部</w:t>
      </w:r>
    </w:p>
    <w:p w14:paraId="0BA5AC1B">
      <w:pPr>
        <w:spacing w:line="540" w:lineRule="exact"/>
        <w:ind w:firstLine="6160" w:firstLineChars="2200"/>
      </w:pPr>
      <w:r>
        <w:rPr>
          <w:rFonts w:hint="eastAsia" w:ascii="宋体" w:hAnsi="宋体" w:cs="宋体"/>
          <w:sz w:val="28"/>
          <w:szCs w:val="28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14</w:t>
      </w:r>
      <w:r>
        <w:rPr>
          <w:rFonts w:hint="eastAsia" w:ascii="宋体" w:hAnsi="宋体" w:cs="宋体"/>
          <w:sz w:val="28"/>
          <w:szCs w:val="28"/>
        </w:rPr>
        <w:t>日</w:t>
      </w:r>
    </w:p>
    <w:sectPr>
      <w:pgSz w:w="11906" w:h="16838"/>
      <w:pgMar w:top="1077" w:right="1191" w:bottom="1077" w:left="119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92139"/>
    <w:rsid w:val="222F1E4B"/>
    <w:rsid w:val="6413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  <w:ind w:firstLine="1648" w:firstLineChars="200"/>
    </w:pPr>
    <w:rPr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377</Words>
  <Characters>442</Characters>
  <Lines>0</Lines>
  <Paragraphs>0</Paragraphs>
  <TotalTime>1</TotalTime>
  <ScaleCrop>false</ScaleCrop>
  <LinksUpToDate>false</LinksUpToDate>
  <CharactersWithSpaces>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2026-09-02T08:17:00Z</dcterms:created>
  <dc:creator>Administrator</dc:creator>
  <cp:lastModifiedBy>张智</cp:lastModifiedBy>
  <dcterms:modified xsi:type="dcterms:W3CDTF">2026-09-14T04:27:57Z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eyJoZGlkIjoiYTQwYTY0NmMwZDQ4N2Q5ZWVhMTdhZDAyZTI2NzJjNjkiLCJ1c2VySWQiOiI2MTg1NDI5ODcifQ==</vt:lpwstr>
  </property>
  <property fmtid="{D5CDD505-2E9C-101B-9397-08002B2CF9AE}" pid="4" name="ICV">
    <vt:lpwstr>9BBC3309BBDB458BB6BCEDB324670A09_12</vt:lpwstr>
  </property>
</Properties>
</file>